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附件1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关于成立协会换届工作领导小组</w:t>
      </w:r>
    </w:p>
    <w:p>
      <w:pPr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成员名单的说明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各理事单位：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协会第四届理事会任期将届满，拟准备召开第五届会员代表大会暨换届选举大会，选举产生新一届理事会。为了加强对协会换届工作的组织领导，确保换届选举工作稳妥有序进行，根据协会《章程》及登记管理机关有关规定，经协会四届八次理事长办公会议研究决定，成立协会换届选举工作领导小组。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组长：范思勇 广东省公共安全技术防范协会会长、华为技术有限公司政府和公共事业总裁、企业BG全球副总裁。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成员（排名不分先后）：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潘志超 广东省公共安全技术防范协会执行会长、华为技术有限公司机器视觉领域副总裁/CMO；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张少林 广东省公共安全技术防范协会常务副会长、深圳市威富集团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总裁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林  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广东省公共安全技术防范协会常务副会长、佳都新太科技股份有限公司</w:t>
      </w:r>
      <w:r>
        <w:rPr>
          <w:rFonts w:hint="eastAsia" w:ascii="仿宋_GB2312" w:eastAsia="仿宋_GB2312"/>
          <w:sz w:val="30"/>
          <w:szCs w:val="30"/>
          <w:highlight w:val="none"/>
          <w:lang w:eastAsia="zh-CN"/>
        </w:rPr>
        <w:t>副总裁兼广州区总裁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丰  俊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广东省公共安全技术防范协会常务副会长、高新兴科技集团股份有限公司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公共安全与智能交通事业群总</w:t>
      </w:r>
      <w:r>
        <w:rPr>
          <w:rFonts w:hint="eastAsia" w:ascii="仿宋_GB2312" w:eastAsia="仿宋_GB2312"/>
          <w:sz w:val="32"/>
          <w:szCs w:val="32"/>
          <w:lang w:eastAsia="zh-CN"/>
        </w:rPr>
        <w:t>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>
      <w:pPr>
        <w:pStyle w:val="2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张焕清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广东省公共安全技术防范协会常务副会长、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广</w:t>
      </w:r>
    </w:p>
    <w:p>
      <w:pPr>
        <w:pStyle w:val="2"/>
        <w:jc w:val="both"/>
        <w:rPr>
          <w:rFonts w:hint="eastAsia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东安居宝数码科技股份有限公司</w:t>
      </w:r>
      <w:r>
        <w:rPr>
          <w:rFonts w:hint="eastAsia" w:ascii="仿宋_GB2312" w:eastAsia="仿宋_GB2312"/>
          <w:sz w:val="32"/>
          <w:szCs w:val="32"/>
          <w:lang w:eastAsia="zh-CN"/>
        </w:rPr>
        <w:t>副总经理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曾金焕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广东省公共安全技术防范协会常务副会长、金鹏电子信息机器有限公司副总经理；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廖孝彪 广东省公共安全技术防范协会监事、广州宇洪科技股份有限公司董事长；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李萍 广东省公共安全技术防范协会秘书长。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换届工作领导小组的主要任务是：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1.制定换届工作方案和选举工作方案；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2.审查确认会员代表、理事资格，公布会员代表、理事名单；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3.提名换届候选人人选并报理事会审议；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4.组织选举，主持选举投票、计票和监票工作，确认并宣布选举结果；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5.有关选举的其他工作。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协会秘书处是换届筹备工作执行机构，换届工作领导小组组长是换届工作会议的召集人，换届工作领导小组工作至选举产生协会新一届理事会结束。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1MWYxMWFlOGQ0OTBiNTViOGY0YzAwMjY1NTMxODgifQ=="/>
  </w:docVars>
  <w:rsids>
    <w:rsidRoot w:val="04E8073C"/>
    <w:rsid w:val="04E8073C"/>
    <w:rsid w:val="14A86D70"/>
    <w:rsid w:val="18887819"/>
    <w:rsid w:val="1EF06916"/>
    <w:rsid w:val="2BE271C7"/>
    <w:rsid w:val="37483C9B"/>
    <w:rsid w:val="5A88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line="500" w:lineRule="exact"/>
      <w:jc w:val="center"/>
    </w:pPr>
    <w:rPr>
      <w:rFonts w:hint="eastAsia" w:eastAsia="仿宋_GB2312"/>
    </w:rPr>
  </w:style>
  <w:style w:type="paragraph" w:styleId="3">
    <w:name w:val="toc 5"/>
    <w:basedOn w:val="1"/>
    <w:next w:val="1"/>
    <w:unhideWhenUsed/>
    <w:qFormat/>
    <w:uiPriority w:val="39"/>
    <w:pPr>
      <w:ind w:left="1680"/>
    </w:pPr>
    <w:rPr>
      <w:rFonts w:ascii="Times New Roman" w:hAnsi="Times New Roman" w:cs="Times New Roman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712</Words>
  <Characters>721</Characters>
  <Lines>0</Lines>
  <Paragraphs>0</Paragraphs>
  <TotalTime>1</TotalTime>
  <ScaleCrop>false</ScaleCrop>
  <LinksUpToDate>false</LinksUpToDate>
  <CharactersWithSpaces>734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2022-10-14T08:18:00Z</dcterms:created>
  <dc:creator>青峰</dc:creator>
  <cp:lastModifiedBy>青峰</cp:lastModifiedBy>
  <dcterms:modified xsi:type="dcterms:W3CDTF">2023-04-12T06:03:01Z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2241D4586F574A65952C70BBA009FE22</vt:lpwstr>
  </property>
</Properties>
</file>